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1" w:rsidRPr="00D85611" w:rsidRDefault="00D85611" w:rsidP="00D8561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85611">
        <w:rPr>
          <w:rFonts w:ascii="Calibri" w:eastAsia="Times New Roman" w:hAnsi="Calibri" w:cs="Times New Roman"/>
          <w:b/>
          <w:color w:val="000000"/>
          <w:sz w:val="24"/>
          <w:szCs w:val="24"/>
        </w:rPr>
        <w:t>Mayor’s LGBTQ Advisory Committee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D8561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Agenda:</w:t>
      </w:r>
    </w:p>
    <w:p w:rsidR="00D85611" w:rsidRPr="00D85611" w:rsidRDefault="009F627F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 Call to order</w:t>
      </w:r>
    </w:p>
    <w:p w:rsidR="00D85611" w:rsidRPr="00D85611" w:rsidRDefault="009F627F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2. Roll Call 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3. Review minutes 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Report from the Mayor's O</w:t>
      </w:r>
      <w:r w:rsidR="009F627F">
        <w:rPr>
          <w:rFonts w:ascii="Calibri" w:eastAsia="Times New Roman" w:hAnsi="Calibri" w:cs="Times New Roman"/>
          <w:color w:val="000000"/>
          <w:sz w:val="24"/>
          <w:szCs w:val="24"/>
        </w:rPr>
        <w:t>ffice of LGBTQ Affairs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5. Old business 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6. New business ​</w:t>
      </w:r>
    </w:p>
    <w:p w:rsidR="00D85611" w:rsidRPr="00D85611" w:rsidRDefault="00D85611" w:rsidP="00D8561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85611">
        <w:rPr>
          <w:rFonts w:ascii="Calibri" w:eastAsia="Times New Roman" w:hAnsi="Calibri" w:cs="Times New Roman"/>
          <w:color w:val="000000"/>
          <w:sz w:val="24"/>
          <w:szCs w:val="24"/>
        </w:rPr>
        <w:t>7. Public Comment</w:t>
      </w:r>
    </w:p>
    <w:p w:rsidR="00DE28BD" w:rsidRDefault="00DE28BD"/>
    <w:sectPr w:rsidR="00DE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6"/>
    <w:rsid w:val="002A70C1"/>
    <w:rsid w:val="006E2C86"/>
    <w:rsid w:val="00905F81"/>
    <w:rsid w:val="009F627F"/>
    <w:rsid w:val="00D85611"/>
    <w:rsid w:val="00D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LNO34</dc:creator>
  <cp:lastModifiedBy>ServUS</cp:lastModifiedBy>
  <cp:revision>2</cp:revision>
  <dcterms:created xsi:type="dcterms:W3CDTF">2017-11-06T17:38:00Z</dcterms:created>
  <dcterms:modified xsi:type="dcterms:W3CDTF">2017-11-06T17:38:00Z</dcterms:modified>
</cp:coreProperties>
</file>